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ПРЕДШКОЛСКА УСТАНОВА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„Вера Гуцуња“ Сомбор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Број: 01-</w:t>
      </w:r>
      <w:r w:rsidR="00401578">
        <w:rPr>
          <w:rFonts w:ascii="Century Schoolbook" w:hAnsi="Century Schoolbook"/>
          <w:sz w:val="24"/>
          <w:szCs w:val="24"/>
        </w:rPr>
        <w:t>127</w:t>
      </w:r>
      <w:r w:rsidR="00981C35">
        <w:rPr>
          <w:rFonts w:ascii="Century Schoolbook" w:hAnsi="Century Schoolbook"/>
          <w:sz w:val="24"/>
          <w:szCs w:val="24"/>
        </w:rPr>
        <w:t>/18</w:t>
      </w:r>
      <w:r w:rsidRPr="00801F92">
        <w:rPr>
          <w:rFonts w:ascii="Century Schoolbook" w:hAnsi="Century Schoolbook"/>
          <w:sz w:val="24"/>
          <w:szCs w:val="24"/>
        </w:rPr>
        <w:t>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Дана: </w:t>
      </w:r>
      <w:r w:rsidR="00401578">
        <w:rPr>
          <w:rFonts w:ascii="Century Schoolbook" w:hAnsi="Century Schoolbook"/>
          <w:sz w:val="24"/>
          <w:szCs w:val="24"/>
        </w:rPr>
        <w:t>07.03.</w:t>
      </w:r>
      <w:r w:rsidR="00981C35">
        <w:rPr>
          <w:rFonts w:ascii="Century Schoolbook" w:hAnsi="Century Schoolbook"/>
          <w:sz w:val="24"/>
          <w:szCs w:val="24"/>
        </w:rPr>
        <w:t>2018.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С О М Б О Р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На основу члана </w:t>
      </w:r>
      <w:r w:rsidRPr="00801F92">
        <w:rPr>
          <w:rFonts w:ascii="Century Schoolbook" w:hAnsi="Century Schoolbook"/>
          <w:sz w:val="24"/>
          <w:szCs w:val="24"/>
        </w:rPr>
        <w:t xml:space="preserve">63. став 1. </w:t>
      </w:r>
      <w:r w:rsidRPr="00801F92">
        <w:rPr>
          <w:rFonts w:ascii="Century Schoolbook" w:hAnsi="Century Schoolbook"/>
          <w:sz w:val="24"/>
          <w:szCs w:val="24"/>
          <w:lang w:val="sr-Cyrl-CS"/>
        </w:rPr>
        <w:t>Закона о јавним набавкама („Службени гласник РС“, бр. 124/2012</w:t>
      </w:r>
      <w:r>
        <w:rPr>
          <w:rFonts w:ascii="Century Schoolbook" w:hAnsi="Century Schoolbook"/>
          <w:sz w:val="24"/>
          <w:szCs w:val="24"/>
        </w:rPr>
        <w:t>, 14,15 i 68/15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), наручилац ПУ “Вера Гуцуња“ Сомбор објављује 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B2773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t>I</w:t>
      </w:r>
      <w:r w:rsidR="00401578">
        <w:rPr>
          <w:rFonts w:ascii="Century Schoolbook" w:hAnsi="Century Schoolbook"/>
          <w:b/>
          <w:sz w:val="24"/>
          <w:szCs w:val="24"/>
        </w:rPr>
        <w:t>II</w:t>
      </w:r>
      <w:r w:rsidRPr="00801F92">
        <w:rPr>
          <w:rFonts w:ascii="Century Schoolbook" w:hAnsi="Century Schoolbook"/>
          <w:b/>
          <w:sz w:val="24"/>
          <w:szCs w:val="24"/>
          <w:lang w:val="sr-Cyrl-CS"/>
        </w:rPr>
        <w:t xml:space="preserve"> </w:t>
      </w:r>
      <w:r w:rsidR="00401578">
        <w:rPr>
          <w:rFonts w:ascii="Century Schoolbook" w:hAnsi="Century Schoolbook"/>
          <w:b/>
          <w:sz w:val="24"/>
          <w:szCs w:val="24"/>
        </w:rPr>
        <w:t xml:space="preserve"> ИЗМЕНЕ И ДОПУН</w:t>
      </w:r>
      <w:r w:rsidR="00401578">
        <w:rPr>
          <w:rFonts w:ascii="Century Schoolbook" w:hAnsi="Century Schoolbook"/>
          <w:b/>
          <w:sz w:val="24"/>
          <w:szCs w:val="24"/>
          <w:lang/>
        </w:rPr>
        <w:t>Е</w:t>
      </w:r>
      <w:r w:rsidRPr="00801F92">
        <w:rPr>
          <w:rFonts w:ascii="Century Schoolbook" w:hAnsi="Century Schoolbook"/>
          <w:b/>
          <w:sz w:val="24"/>
          <w:szCs w:val="24"/>
          <w:lang w:val="sr-Cyrl-CS"/>
        </w:rPr>
        <w:t xml:space="preserve"> КОНКУРСНЕ ДОКУМЕНТАЦИЈЕ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t>У ОТВОРЕНОМ ПОСТУПКУ ЈАВНЕ НАБАВКЕ ДОБАРА-намирница и прехрамбених производа за 201</w:t>
      </w:r>
      <w:r w:rsidR="00981C35">
        <w:rPr>
          <w:rFonts w:ascii="Century Schoolbook" w:hAnsi="Century Schoolbook"/>
          <w:b/>
          <w:sz w:val="24"/>
          <w:szCs w:val="24"/>
        </w:rPr>
        <w:t>8</w:t>
      </w:r>
      <w:r w:rsidRPr="00801F92">
        <w:rPr>
          <w:rFonts w:ascii="Century Schoolbook" w:hAnsi="Century Schoolbook"/>
          <w:b/>
          <w:sz w:val="24"/>
          <w:szCs w:val="24"/>
          <w:lang w:val="sr-Cyrl-CS"/>
        </w:rPr>
        <w:t>. год., бр. ЈНО1/1</w:t>
      </w:r>
      <w:r w:rsidR="00981C35">
        <w:rPr>
          <w:rFonts w:ascii="Century Schoolbook" w:hAnsi="Century Schoolbook"/>
          <w:b/>
          <w:sz w:val="24"/>
          <w:szCs w:val="24"/>
        </w:rPr>
        <w:t>8</w:t>
      </w:r>
      <w:r w:rsidRPr="00801F92">
        <w:rPr>
          <w:rFonts w:ascii="Century Schoolbook" w:hAnsi="Century Schoolbook"/>
          <w:b/>
          <w:sz w:val="24"/>
          <w:szCs w:val="24"/>
        </w:rPr>
        <w:t>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801F92" w:rsidRPr="00981C35" w:rsidRDefault="00981C35" w:rsidP="00801F92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lang w:val="sr-Cyrl-CS"/>
        </w:rPr>
        <w:tab/>
        <w:t xml:space="preserve">Врши се </w:t>
      </w:r>
      <w:r w:rsidR="00401578">
        <w:rPr>
          <w:rFonts w:ascii="Century Schoolbook" w:hAnsi="Century Schoolbook"/>
          <w:sz w:val="24"/>
          <w:szCs w:val="24"/>
          <w:lang w:val="sr-Cyrl-CS"/>
        </w:rPr>
        <w:t xml:space="preserve">измена и </w:t>
      </w:r>
      <w:r>
        <w:rPr>
          <w:rFonts w:ascii="Century Schoolbook" w:hAnsi="Century Schoolbook"/>
          <w:sz w:val="24"/>
          <w:szCs w:val="24"/>
          <w:lang w:val="sr-Cyrl-CS"/>
        </w:rPr>
        <w:t>допуна</w:t>
      </w:r>
      <w:r w:rsidR="00401578">
        <w:rPr>
          <w:rFonts w:ascii="Century Schoolbook" w:hAnsi="Century Schoolbook"/>
          <w:sz w:val="24"/>
          <w:szCs w:val="24"/>
          <w:lang w:val="sr-Cyrl-CS"/>
        </w:rPr>
        <w:t xml:space="preserve"> конкурсне документације, </w:t>
      </w:r>
      <w:r w:rsidR="003C3754">
        <w:rPr>
          <w:rFonts w:ascii="Century Schoolbook" w:hAnsi="Century Schoolbook"/>
          <w:sz w:val="24"/>
          <w:szCs w:val="24"/>
          <w:lang w:val="sr-Cyrl-CS"/>
        </w:rPr>
        <w:t xml:space="preserve"> у делу V „</w:t>
      </w:r>
      <w:r w:rsidR="003C3754">
        <w:rPr>
          <w:rFonts w:ascii="Century Schoolbook" w:hAnsi="Century Schoolbook"/>
          <w:sz w:val="24"/>
          <w:szCs w:val="24"/>
          <w:lang/>
        </w:rPr>
        <w:t>Упутство понуђачима како да сачине понуду“, на стр. 28. тачка 10. „Валута и начин на који мора да буде наведена и изражена цена у понуди“ став. 4</w:t>
      </w:r>
      <w:r>
        <w:rPr>
          <w:rFonts w:ascii="Century Schoolbook" w:hAnsi="Century Schoolbook"/>
          <w:sz w:val="24"/>
          <w:szCs w:val="24"/>
          <w:lang w:val="sr-Cyrl-CS"/>
        </w:rPr>
        <w:t>: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D072E" w:rsidRDefault="00981C35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ab/>
        <w:t xml:space="preserve">     </w:t>
      </w:r>
    </w:p>
    <w:p w:rsidR="00801F92" w:rsidRPr="00801F92" w:rsidRDefault="00981C35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 xml:space="preserve"> 1. </w:t>
      </w:r>
      <w:r w:rsidR="003C3754">
        <w:rPr>
          <w:rFonts w:ascii="Century Schoolbook" w:hAnsi="Century Schoolbook"/>
          <w:sz w:val="24"/>
          <w:szCs w:val="24"/>
          <w:lang w:val="sr-Cyrl-CS"/>
        </w:rPr>
        <w:t>Измена и д</w:t>
      </w:r>
      <w:r>
        <w:rPr>
          <w:rFonts w:ascii="Century Schoolbook" w:hAnsi="Century Schoolbook"/>
          <w:sz w:val="24"/>
          <w:szCs w:val="24"/>
          <w:lang w:val="sr-Cyrl-CS"/>
        </w:rPr>
        <w:t>опуна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</w:r>
      <w:r w:rsidR="00981C35">
        <w:rPr>
          <w:rFonts w:ascii="Century Schoolbook" w:hAnsi="Century Schoolbook"/>
          <w:sz w:val="24"/>
          <w:szCs w:val="24"/>
          <w:lang w:val="sr-Cyrl-CS"/>
        </w:rPr>
        <w:t xml:space="preserve">        </w:t>
      </w:r>
    </w:p>
    <w:p w:rsidR="008B2773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Pr="00801F92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3C3754" w:rsidRPr="00B67EDB" w:rsidRDefault="003C3754" w:rsidP="003C3754">
      <w:pPr>
        <w:pStyle w:val="Heading2"/>
        <w:jc w:val="left"/>
        <w:rPr>
          <w:lang w:val="en-US"/>
        </w:rPr>
      </w:pPr>
      <w:r w:rsidRPr="00B67EDB">
        <w:lastRenderedPageBreak/>
        <w:t>важења понуде  или је навео краћи рок важења понуде од оног који је одређен конкурсном документацијом, биће одбијена као неприхватљива.</w:t>
      </w:r>
    </w:p>
    <w:p w:rsidR="003C3754" w:rsidRPr="00B67EDB" w:rsidRDefault="003C3754" w:rsidP="003C3754">
      <w:pPr>
        <w:pStyle w:val="Heading2"/>
        <w:jc w:val="left"/>
      </w:pPr>
      <w:r w:rsidRPr="00B67EDB">
        <w:t>У случају истека рока важења понуде, наручилац је дужан да у писаном облику затражи од понуђача продужење рока важења понуде. Понуђач који прихвати захтев за продужење рока важења понуде не може мењати понуду.</w:t>
      </w:r>
    </w:p>
    <w:p w:rsidR="003C3754" w:rsidRPr="00B67EDB" w:rsidRDefault="003C3754" w:rsidP="003C3754">
      <w:pPr>
        <w:pStyle w:val="Heading2"/>
        <w:jc w:val="left"/>
      </w:pPr>
    </w:p>
    <w:p w:rsidR="003C3754" w:rsidRPr="00B67EDB" w:rsidRDefault="003C3754" w:rsidP="003C3754">
      <w:pPr>
        <w:pStyle w:val="Heading2"/>
        <w:jc w:val="left"/>
      </w:pPr>
      <w:r w:rsidRPr="00B67EDB">
        <w:t>10.  Валута и начин на који мора да буде наведена и изражена цена у понуди</w:t>
      </w:r>
    </w:p>
    <w:p w:rsidR="003C3754" w:rsidRPr="00B67EDB" w:rsidRDefault="003C3754" w:rsidP="003C3754">
      <w:pPr>
        <w:pStyle w:val="Heading2"/>
        <w:jc w:val="left"/>
      </w:pPr>
      <w:r w:rsidRPr="00B67EDB">
        <w:t>Цена мора бити исказана у динарима, са и без пореза на додату вредност.</w:t>
      </w:r>
    </w:p>
    <w:p w:rsidR="003C3754" w:rsidRPr="00B67EDB" w:rsidRDefault="003C3754" w:rsidP="003C3754">
      <w:pPr>
        <w:pStyle w:val="Heading2"/>
        <w:jc w:val="left"/>
      </w:pPr>
      <w:r w:rsidRPr="00B67EDB">
        <w:t>У цену треба да буду укључени транспортни трошкови и утовар у магацин корисника.</w:t>
      </w:r>
    </w:p>
    <w:p w:rsidR="003C3754" w:rsidRPr="00B67EDB" w:rsidRDefault="003C3754" w:rsidP="003C3754">
      <w:pPr>
        <w:pStyle w:val="Heading2"/>
        <w:jc w:val="left"/>
      </w:pPr>
      <w:r w:rsidRPr="00B67EDB">
        <w:t>За оцену понуда узима се у обзир цена без пореза на додату вредност.</w:t>
      </w:r>
    </w:p>
    <w:p w:rsidR="003C3754" w:rsidRPr="00B67EDB" w:rsidRDefault="003C3754" w:rsidP="003C3754">
      <w:pPr>
        <w:pStyle w:val="Heading2"/>
        <w:jc w:val="left"/>
      </w:pPr>
      <w:r w:rsidRPr="00D6278A">
        <w:rPr>
          <w:u w:val="single"/>
          <w:lang w:val="ru-RU"/>
        </w:rPr>
        <w:t xml:space="preserve">Цене су фиксне </w:t>
      </w:r>
      <w:r w:rsidRPr="00D6278A">
        <w:rPr>
          <w:u w:val="single"/>
        </w:rPr>
        <w:t xml:space="preserve">у уговореном периоду који се рачуна </w:t>
      </w:r>
      <w:r w:rsidRPr="00D6278A">
        <w:rPr>
          <w:bCs/>
          <w:spacing w:val="1"/>
          <w:u w:val="single"/>
        </w:rPr>
        <w:t>од дана закључења уговора.</w:t>
      </w:r>
      <w:r w:rsidRPr="00D6278A">
        <w:rPr>
          <w:bCs/>
          <w:spacing w:val="1"/>
        </w:rPr>
        <w:t xml:space="preserve"> Након</w:t>
      </w:r>
      <w:r w:rsidRPr="00926C50">
        <w:rPr>
          <w:bCs/>
          <w:spacing w:val="1"/>
        </w:rPr>
        <w:t xml:space="preserve"> истека тог рока, уговорене цене се могу мењати само </w:t>
      </w:r>
      <w:r w:rsidRPr="00926C50">
        <w:rPr>
          <w:bCs/>
          <w:spacing w:val="1"/>
          <w:lang w:val="en-US"/>
        </w:rPr>
        <w:t xml:space="preserve">ако раст цена на мало за уговорену робу, </w:t>
      </w:r>
      <w:r w:rsidRPr="00926C50">
        <w:rPr>
          <w:bCs/>
          <w:spacing w:val="1"/>
        </w:rPr>
        <w:t xml:space="preserve"> а према подацима надлежног органа за послове статистике, објављених у „Службеном гласнику РС“ или на званичном сајту (www.stat.gov.rs), пређе 10  % у односу на цене у моменту закључења уговора, </w:t>
      </w:r>
      <w:r w:rsidRPr="00926C50">
        <w:t>с тим што се промена може вршити по захтеву Продавца или Купца</w:t>
      </w:r>
      <w:r w:rsidRPr="00926C50">
        <w:rPr>
          <w:lang w:val="en-US"/>
        </w:rPr>
        <w:t xml:space="preserve">, </w:t>
      </w:r>
      <w:r w:rsidRPr="00926C50">
        <w:t>уколико дође до смањења цена на мало за уговорену робу и уз обострану сагласност.</w:t>
      </w:r>
      <w:r w:rsidRPr="00B67EDB">
        <w:t xml:space="preserve"> Промењене цене примењиваће се од дана закључења Анекса овог уговора којим ће се регулисати промена цена.</w:t>
      </w:r>
      <w:r>
        <w:t>Цена се може мењати на основу писменог захтева са поткрепљеним подацима о промени цена (цена без ПДВ-а).</w:t>
      </w:r>
    </w:p>
    <w:p w:rsidR="003C3754" w:rsidRPr="00B67EDB" w:rsidRDefault="003C3754" w:rsidP="003C3754">
      <w:pPr>
        <w:pStyle w:val="Heading2"/>
        <w:jc w:val="left"/>
      </w:pPr>
      <w:r w:rsidRPr="00B67EDB">
        <w:t>Ако је у понуди исказана неуобичајено ниска цена, наручилац ће поступити у складу са чл. 92. Закона о јавним набавкама, односно тражиће образложење свих њених саставних делова који су меродавни.</w:t>
      </w:r>
    </w:p>
    <w:p w:rsidR="003C3754" w:rsidRPr="00B67EDB" w:rsidRDefault="003C3754" w:rsidP="003C3754">
      <w:pPr>
        <w:pStyle w:val="Heading2"/>
        <w:jc w:val="left"/>
      </w:pPr>
      <w:r w:rsidRPr="00B67EDB">
        <w:t>Ако понуђена цена укључује увозну царину и друге дажбине, понуђач је дужан да тај део одвојено искаже у динарима.</w:t>
      </w:r>
    </w:p>
    <w:p w:rsidR="003C3754" w:rsidRPr="00B67EDB" w:rsidRDefault="003C3754" w:rsidP="003C3754">
      <w:pPr>
        <w:pStyle w:val="Heading2"/>
        <w:jc w:val="left"/>
      </w:pPr>
      <w:r w:rsidRPr="00B67EDB">
        <w:t>Наручилац за ову јавну набавку не прихвата аванс као начин плаћања.</w:t>
      </w:r>
    </w:p>
    <w:p w:rsidR="003C3754" w:rsidRPr="00B67EDB" w:rsidRDefault="003C3754" w:rsidP="003C3754">
      <w:pPr>
        <w:pStyle w:val="Heading2"/>
        <w:jc w:val="left"/>
      </w:pPr>
    </w:p>
    <w:p w:rsidR="003C3754" w:rsidRPr="00B67EDB" w:rsidRDefault="003C3754" w:rsidP="003C3754">
      <w:pPr>
        <w:pStyle w:val="Heading2"/>
        <w:jc w:val="left"/>
      </w:pPr>
      <w:r>
        <w:t>11.</w:t>
      </w:r>
      <w:r w:rsidRPr="00B67EDB">
        <w:t>Подаци о државном органу или организацији, односно органу или служби    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 а који су везани за извршење уговора о јавној набавци.</w:t>
      </w:r>
    </w:p>
    <w:p w:rsidR="003C3754" w:rsidRPr="00B67EDB" w:rsidRDefault="003C3754" w:rsidP="003C3754">
      <w:pPr>
        <w:pStyle w:val="Heading2"/>
        <w:jc w:val="left"/>
      </w:pPr>
      <w:r w:rsidRPr="00B67EDB">
        <w:t xml:space="preserve">Подаци о пореским обавезама се могу добити у  Градској управи Града Сомбора, Трг Цара Уроша 1 Сомбор, Република Србија Министарство финансија Пореска управа регионални центар Нови Сад, Филијала Сомбор, Стапарски пут 2, тј. у градским управама и пореским управама у седишту понуђача.Интернет адреса: </w:t>
      </w:r>
      <w:hyperlink r:id="rId5" w:history="1">
        <w:r w:rsidRPr="00B67EDB">
          <w:rPr>
            <w:rStyle w:val="Hyperlink"/>
            <w:sz w:val="22"/>
            <w:szCs w:val="22"/>
            <w:lang w:val="en-US"/>
          </w:rPr>
          <w:t>www.</w:t>
        </w:r>
        <w:r w:rsidRPr="00B67EDB">
          <w:rPr>
            <w:rStyle w:val="Hyperlink"/>
            <w:sz w:val="22"/>
            <w:szCs w:val="22"/>
          </w:rPr>
          <w:t>sombor</w:t>
        </w:r>
        <w:r w:rsidRPr="00B67EDB">
          <w:rPr>
            <w:rStyle w:val="Hyperlink"/>
            <w:sz w:val="22"/>
            <w:szCs w:val="22"/>
            <w:lang w:val="en-US"/>
          </w:rPr>
          <w:t>.rs</w:t>
        </w:r>
      </w:hyperlink>
      <w:r w:rsidRPr="00B67EDB">
        <w:rPr>
          <w:lang w:val="en-US"/>
        </w:rPr>
        <w:t xml:space="preserve"> . </w:t>
      </w:r>
      <w:r w:rsidRPr="00B67EDB">
        <w:t>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органи;</w:t>
      </w:r>
    </w:p>
    <w:p w:rsidR="003C3754" w:rsidRPr="00B67EDB" w:rsidRDefault="003C3754" w:rsidP="003C3754">
      <w:pPr>
        <w:pStyle w:val="Heading2"/>
        <w:jc w:val="left"/>
      </w:pPr>
    </w:p>
    <w:p w:rsidR="003C3754" w:rsidRPr="00B67EDB" w:rsidRDefault="003C3754" w:rsidP="003C3754">
      <w:pPr>
        <w:pStyle w:val="Heading2"/>
        <w:jc w:val="left"/>
        <w:rPr>
          <w:lang w:val="en-US"/>
        </w:rPr>
      </w:pPr>
      <w:r>
        <w:t>12.</w:t>
      </w:r>
      <w:r w:rsidRPr="00B67EDB">
        <w:t>Подаци о врсти, садржини, начину подношења, висини и роковима обезбеђења</w:t>
      </w:r>
    </w:p>
    <w:p w:rsidR="003C3754" w:rsidRDefault="003C3754" w:rsidP="003C3754">
      <w:pPr>
        <w:pStyle w:val="Heading2"/>
        <w:jc w:val="left"/>
      </w:pPr>
      <w:r w:rsidRPr="00B67EDB">
        <w:t>испуњења обавеза понуђача</w:t>
      </w:r>
    </w:p>
    <w:p w:rsidR="003C3754" w:rsidRPr="004123B6" w:rsidRDefault="003C3754" w:rsidP="003C3754">
      <w:pPr>
        <w:rPr>
          <w:lang w:val="sr-Cyrl-CS"/>
        </w:rPr>
      </w:pPr>
    </w:p>
    <w:p w:rsidR="003C3754" w:rsidRDefault="003C3754" w:rsidP="003C3754">
      <w:pPr>
        <w:pStyle w:val="Heading2"/>
        <w:jc w:val="left"/>
      </w:pPr>
      <w:r w:rsidRPr="00B67EDB">
        <w:t>Наручилац као средства финансијског обезбеђења испуњења обавеза у поступку јавне набавке и уговорних обавеза прихвата искључиво бланко соло менице.</w:t>
      </w:r>
    </w:p>
    <w:p w:rsidR="003C3754" w:rsidRPr="005644F5" w:rsidRDefault="003C3754" w:rsidP="003C3754">
      <w:pPr>
        <w:rPr>
          <w:lang w:val="sr-Cyrl-CS"/>
        </w:rPr>
      </w:pPr>
    </w:p>
    <w:p w:rsidR="008B2773" w:rsidRPr="003C3754" w:rsidRDefault="003C3754" w:rsidP="008B2773">
      <w:pPr>
        <w:tabs>
          <w:tab w:val="left" w:pos="1440"/>
        </w:tabs>
        <w:jc w:val="both"/>
        <w:rPr>
          <w:rFonts w:ascii="Century Schoolbook" w:hAnsi="Century Schoolbook"/>
          <w:color w:val="548DD4" w:themeColor="text2" w:themeTint="99"/>
          <w:lang w:val="sr-Cyrl-CS"/>
        </w:rPr>
      </w:pPr>
      <w:r w:rsidRPr="003C3754">
        <w:rPr>
          <w:rFonts w:ascii="Century Schoolbook" w:hAnsi="Century Schoolbook"/>
          <w:color w:val="548DD4" w:themeColor="text2" w:themeTint="99"/>
          <w:lang w:val="sr-Cyrl-CS"/>
        </w:rPr>
        <w:t>После извршене измене нови текст гласи:</w:t>
      </w:r>
    </w:p>
    <w:p w:rsidR="003C3754" w:rsidRDefault="003C3754" w:rsidP="003C3754">
      <w:pPr>
        <w:pStyle w:val="Heading2"/>
        <w:jc w:val="left"/>
        <w:rPr>
          <w:lang w:val="en-US"/>
        </w:rPr>
      </w:pPr>
      <w:r>
        <w:lastRenderedPageBreak/>
        <w:t>важења понуде  или је навео краћи рок важења понуде од оног који је одређен конкурсном документацијом, биће одбијена као неприхватљива.</w:t>
      </w:r>
    </w:p>
    <w:p w:rsidR="003C3754" w:rsidRDefault="003C3754" w:rsidP="003C3754">
      <w:pPr>
        <w:pStyle w:val="Heading2"/>
        <w:jc w:val="left"/>
      </w:pPr>
      <w:r>
        <w:t>У случају истека рока важења понуде, наручилац је дужан да у писаном облику затражи од понуђача продужење рока важења понуде. Понуђач који прихвати захтев за продужење рока важења понуде не може мењати понуду.</w:t>
      </w:r>
    </w:p>
    <w:p w:rsidR="003C3754" w:rsidRDefault="003C3754" w:rsidP="003C3754">
      <w:pPr>
        <w:pStyle w:val="Heading2"/>
        <w:jc w:val="left"/>
      </w:pPr>
    </w:p>
    <w:p w:rsidR="003C3754" w:rsidRDefault="003C3754" w:rsidP="003C3754">
      <w:pPr>
        <w:pStyle w:val="Heading2"/>
        <w:jc w:val="left"/>
      </w:pPr>
      <w:r>
        <w:t>10.  Валута и начин на који мора да буде наведена и изражена цена у понуди</w:t>
      </w:r>
    </w:p>
    <w:p w:rsidR="003C3754" w:rsidRDefault="003C3754" w:rsidP="003C3754">
      <w:pPr>
        <w:pStyle w:val="Heading2"/>
        <w:jc w:val="left"/>
      </w:pPr>
      <w:r>
        <w:t>Цена мора бити исказана у динарима, са и без пореза на додату вредност.</w:t>
      </w:r>
    </w:p>
    <w:p w:rsidR="003C3754" w:rsidRDefault="003C3754" w:rsidP="003C3754">
      <w:pPr>
        <w:pStyle w:val="Heading2"/>
        <w:jc w:val="left"/>
      </w:pPr>
      <w:r>
        <w:t>У цену треба да буду укључени транспортни трошкови и утовар у магацин корисника.</w:t>
      </w:r>
    </w:p>
    <w:p w:rsidR="003C3754" w:rsidRDefault="003C3754" w:rsidP="003C3754">
      <w:pPr>
        <w:pStyle w:val="Heading2"/>
        <w:jc w:val="left"/>
      </w:pPr>
      <w:r>
        <w:t>За оцену понуда узима се у обзир цена без пореза на додату вредност.</w:t>
      </w:r>
    </w:p>
    <w:p w:rsidR="003C3754" w:rsidRDefault="003C3754" w:rsidP="003C3754">
      <w:pPr>
        <w:pStyle w:val="Heading2"/>
        <w:jc w:val="left"/>
      </w:pPr>
      <w:r>
        <w:rPr>
          <w:color w:val="FF0000"/>
          <w:lang w:val="ru-RU"/>
        </w:rPr>
        <w:t xml:space="preserve">Цене су фиксне </w:t>
      </w:r>
      <w:r>
        <w:rPr>
          <w:color w:val="FF0000"/>
        </w:rPr>
        <w:t xml:space="preserve">у </w:t>
      </w:r>
      <w:r>
        <w:rPr>
          <w:color w:val="FF0000"/>
          <w:lang w:val="en-US"/>
        </w:rPr>
        <w:t>временском</w:t>
      </w:r>
      <w:r>
        <w:rPr>
          <w:color w:val="FF0000"/>
        </w:rPr>
        <w:t xml:space="preserve"> периоду ( у току реализације  уговора)  у коме </w:t>
      </w:r>
      <w:r w:rsidRPr="00D02858">
        <w:rPr>
          <w:color w:val="FF0000"/>
          <w:u w:val="single"/>
        </w:rPr>
        <w:t>понуђач</w:t>
      </w:r>
      <w:r>
        <w:rPr>
          <w:color w:val="FF0000"/>
        </w:rPr>
        <w:t xml:space="preserve"> нуди фиксне јединичне цене добара која су предмет јавне набавке, с тим да исти не може бити краћи од 90 дана од дана закључења уговора.</w:t>
      </w:r>
      <w:r w:rsidRPr="00CF01D5">
        <w:rPr>
          <w:bCs/>
          <w:spacing w:val="1"/>
        </w:rPr>
        <w:t xml:space="preserve">Након </w:t>
      </w:r>
      <w:r>
        <w:rPr>
          <w:bCs/>
          <w:spacing w:val="1"/>
        </w:rPr>
        <w:t xml:space="preserve">истека тог рока, уговорене цене се могу мењати само </w:t>
      </w:r>
      <w:r>
        <w:rPr>
          <w:bCs/>
          <w:spacing w:val="1"/>
          <w:lang w:val="en-US"/>
        </w:rPr>
        <w:t xml:space="preserve">ако раст цена на мало за уговорену робу, </w:t>
      </w:r>
      <w:r>
        <w:rPr>
          <w:bCs/>
          <w:spacing w:val="1"/>
        </w:rPr>
        <w:t xml:space="preserve"> а према подацима надлежног органа за послове статистике, објављених у „Службеном гласнику РС“ или на званичном сајту (www.stat.gov.rs), пређе 10  % у односу на цене у моменту закључења уговора, </w:t>
      </w:r>
      <w:r>
        <w:t>с тим што се промена може вршити по захтеву Продавца или Купца</w:t>
      </w:r>
      <w:r>
        <w:rPr>
          <w:lang w:val="en-US"/>
        </w:rPr>
        <w:t xml:space="preserve">, </w:t>
      </w:r>
      <w:r>
        <w:t>уколико дође до смањења цена на мало за уговорену робу и уз обострану сагласност. Промењене цене примењиваће се од дана закључења Анекса овог уговора којим ће се регулисати промена цена.Цена се може мењати на основу писменог захтева са поткрепљеним подацима о промени цена (цена без ПДВ-а).</w:t>
      </w:r>
    </w:p>
    <w:p w:rsidR="003C3754" w:rsidRDefault="003C3754" w:rsidP="003C3754">
      <w:pPr>
        <w:pStyle w:val="Heading2"/>
        <w:jc w:val="left"/>
      </w:pPr>
      <w:r>
        <w:t>Ако је у понуди исказана неуобичајено ниска цена, наручилац ће поступити у складу са чл. 92. Закона о јавним набавкама, односно тражиће образложење свих њених саставних делова који су меродавни.</w:t>
      </w:r>
    </w:p>
    <w:p w:rsidR="003C3754" w:rsidRDefault="003C3754" w:rsidP="003C3754">
      <w:pPr>
        <w:pStyle w:val="Heading2"/>
        <w:jc w:val="left"/>
      </w:pPr>
      <w:r>
        <w:t>Ако понуђена цена укључује увозну царину и друге дажбине, понуђач је дужан да тај део одвојено искаже у динарима.</w:t>
      </w:r>
    </w:p>
    <w:p w:rsidR="003C3754" w:rsidRDefault="003C3754" w:rsidP="003C3754">
      <w:pPr>
        <w:pStyle w:val="Heading2"/>
        <w:jc w:val="left"/>
      </w:pPr>
      <w:r>
        <w:t>Наручилац за ову јавну набавку не прихвата аванс као начин плаћања.</w:t>
      </w:r>
    </w:p>
    <w:p w:rsidR="003C3754" w:rsidRDefault="003C3754" w:rsidP="003C3754">
      <w:pPr>
        <w:pStyle w:val="Heading2"/>
        <w:jc w:val="left"/>
      </w:pPr>
    </w:p>
    <w:p w:rsidR="003C3754" w:rsidRDefault="003C3754" w:rsidP="003C3754">
      <w:pPr>
        <w:pStyle w:val="Heading2"/>
        <w:jc w:val="left"/>
      </w:pPr>
      <w:r>
        <w:t>11.Подаци о државном органу или организацији, односно органу или служби    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 а који су везани за извршење уговора о јавној набавци.</w:t>
      </w:r>
    </w:p>
    <w:p w:rsidR="003C3754" w:rsidRDefault="003C3754" w:rsidP="003C3754">
      <w:pPr>
        <w:pStyle w:val="Heading2"/>
        <w:jc w:val="left"/>
      </w:pPr>
      <w:r>
        <w:t xml:space="preserve">Подаци о пореским обавезама се могу добити у  Градској управи Града Сомбора, Трг Цара Уроша 1 Сомбор, Република Србија Министарство финансија Пореска управа регионални центар Нови Сад, Филијала Сомбор, Стапарски пут 2, тј. у градским управама и пореским управама у седишту понуђача.Интернет адреса: </w:t>
      </w:r>
      <w:hyperlink r:id="rId6" w:history="1">
        <w:r>
          <w:rPr>
            <w:rStyle w:val="Hyperlink"/>
            <w:sz w:val="22"/>
            <w:szCs w:val="22"/>
            <w:lang w:val="en-US"/>
          </w:rPr>
          <w:t>www.</w:t>
        </w:r>
        <w:r>
          <w:rPr>
            <w:rStyle w:val="Hyperlink"/>
            <w:sz w:val="22"/>
            <w:szCs w:val="22"/>
          </w:rPr>
          <w:t>sombor</w:t>
        </w:r>
        <w:r>
          <w:rPr>
            <w:rStyle w:val="Hyperlink"/>
            <w:sz w:val="22"/>
            <w:szCs w:val="22"/>
            <w:lang w:val="en-US"/>
          </w:rPr>
          <w:t>.rs</w:t>
        </w:r>
      </w:hyperlink>
      <w:r>
        <w:rPr>
          <w:lang w:val="en-US"/>
        </w:rPr>
        <w:t xml:space="preserve"> . </w:t>
      </w:r>
      <w:r>
        <w:t>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органи;</w:t>
      </w:r>
    </w:p>
    <w:p w:rsidR="003C3754" w:rsidRDefault="003C3754" w:rsidP="003C3754">
      <w:pPr>
        <w:pStyle w:val="Heading2"/>
        <w:jc w:val="left"/>
      </w:pPr>
    </w:p>
    <w:p w:rsidR="003C3754" w:rsidRDefault="003C3754" w:rsidP="003C3754">
      <w:pPr>
        <w:pStyle w:val="Heading2"/>
        <w:jc w:val="left"/>
        <w:rPr>
          <w:lang w:val="en-US"/>
        </w:rPr>
      </w:pPr>
      <w:r>
        <w:t>12.Подаци о врсти, садржини, начину подношења, висини и роковима обезбеђења</w:t>
      </w:r>
    </w:p>
    <w:p w:rsidR="003C3754" w:rsidRDefault="003C3754" w:rsidP="003C3754">
      <w:pPr>
        <w:pStyle w:val="Heading2"/>
        <w:jc w:val="left"/>
      </w:pPr>
      <w:r>
        <w:t>испуњења обавеза понуђача</w:t>
      </w:r>
    </w:p>
    <w:p w:rsidR="003C3754" w:rsidRDefault="003C3754" w:rsidP="003C3754">
      <w:pPr>
        <w:rPr>
          <w:lang w:val="sr-Cyrl-CS"/>
        </w:rPr>
      </w:pPr>
    </w:p>
    <w:p w:rsidR="003C3754" w:rsidRDefault="003C3754" w:rsidP="003C3754">
      <w:pPr>
        <w:pStyle w:val="Heading2"/>
        <w:jc w:val="left"/>
      </w:pPr>
      <w:r>
        <w:t>Наручилац као средства финансијског обезбеђења испуњења обавеза у поступку јавне набавке и уговорних обавеза прихвата искључиво бланко соло менице.</w:t>
      </w:r>
    </w:p>
    <w:p w:rsidR="003C3754" w:rsidRDefault="003C3754" w:rsidP="003C3754">
      <w:pPr>
        <w:rPr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t>НАПОМЕНА: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D072E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1.Ова допуна чини</w:t>
      </w:r>
      <w:r w:rsidR="00801F92" w:rsidRPr="00801F92">
        <w:rPr>
          <w:rFonts w:ascii="Century Schoolbook" w:hAnsi="Century Schoolbook"/>
          <w:sz w:val="24"/>
          <w:szCs w:val="24"/>
          <w:lang w:val="sr-Cyrl-CS"/>
        </w:rPr>
        <w:t xml:space="preserve"> саставни део конкурсне документације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2.Сва заинтересована лица су у обавези да припреме и поднесу понуд</w:t>
      </w:r>
      <w:r w:rsidR="008D072E">
        <w:rPr>
          <w:rFonts w:ascii="Century Schoolbook" w:hAnsi="Century Schoolbook"/>
          <w:sz w:val="24"/>
          <w:szCs w:val="24"/>
          <w:lang w:val="sr-Cyrl-CS"/>
        </w:rPr>
        <w:t>у у складу са извршеном допуном</w:t>
      </w:r>
      <w:r w:rsidRPr="00801F92">
        <w:rPr>
          <w:rFonts w:ascii="Century Schoolbook" w:hAnsi="Century Schoolbook"/>
          <w:sz w:val="24"/>
          <w:szCs w:val="24"/>
          <w:lang w:val="sr-Cyrl-CS"/>
        </w:rPr>
        <w:t>, јер ће у супротном иста бити одбијена као неприхватљива.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3C3754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Сомбор, дана 07.03.</w:t>
      </w:r>
      <w:r w:rsidR="008D072E">
        <w:rPr>
          <w:rFonts w:ascii="Century Schoolbook" w:hAnsi="Century Schoolbook"/>
          <w:sz w:val="24"/>
          <w:szCs w:val="24"/>
          <w:lang w:val="sr-Cyrl-CS"/>
        </w:rPr>
        <w:t>2018.</w:t>
      </w:r>
      <w:r w:rsidR="00E27135">
        <w:rPr>
          <w:rFonts w:ascii="Century Schoolbook" w:hAnsi="Century Schoolbook"/>
          <w:sz w:val="24"/>
          <w:szCs w:val="24"/>
          <w:lang w:val="sr-Cyrl-CS"/>
        </w:rPr>
        <w:tab/>
      </w:r>
      <w:r w:rsidR="00E27135">
        <w:rPr>
          <w:rFonts w:ascii="Century Schoolbook" w:hAnsi="Century Schoolbook"/>
          <w:sz w:val="24"/>
          <w:szCs w:val="24"/>
          <w:lang w:val="sr-Cyrl-CS"/>
        </w:rPr>
        <w:tab/>
      </w:r>
      <w:r w:rsidR="00801F92" w:rsidRPr="00801F92">
        <w:rPr>
          <w:rFonts w:ascii="Century Schoolbook" w:hAnsi="Century Schoolbook"/>
          <w:sz w:val="24"/>
          <w:szCs w:val="24"/>
          <w:lang w:val="sr-Cyrl-CS"/>
        </w:rPr>
        <w:t>Комис</w:t>
      </w:r>
      <w:r w:rsidR="008D072E">
        <w:rPr>
          <w:rFonts w:ascii="Century Schoolbook" w:hAnsi="Century Schoolbook"/>
          <w:sz w:val="24"/>
          <w:szCs w:val="24"/>
          <w:lang w:val="sr-Cyrl-CS"/>
        </w:rPr>
        <w:t>ија за јавну набавку бр. ЈНО1/18</w:t>
      </w:r>
      <w:r w:rsidR="00801F92" w:rsidRPr="00801F92">
        <w:rPr>
          <w:rFonts w:ascii="Century Schoolbook" w:hAnsi="Century Schoolbook"/>
          <w:sz w:val="24"/>
          <w:szCs w:val="24"/>
          <w:lang w:val="sr-Cyrl-CS"/>
        </w:rPr>
        <w:t>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A226B8" w:rsidRPr="00801F92" w:rsidRDefault="00A226B8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sectPr w:rsidR="00A226B8" w:rsidRPr="00801F92" w:rsidSect="002A6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22FD"/>
    <w:multiLevelType w:val="hybridMultilevel"/>
    <w:tmpl w:val="FFE6C9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137A7"/>
    <w:multiLevelType w:val="hybridMultilevel"/>
    <w:tmpl w:val="87DEE79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1F92"/>
    <w:rsid w:val="00001BDA"/>
    <w:rsid w:val="001A5A13"/>
    <w:rsid w:val="002A610E"/>
    <w:rsid w:val="0034309D"/>
    <w:rsid w:val="003A615C"/>
    <w:rsid w:val="003C3754"/>
    <w:rsid w:val="00401578"/>
    <w:rsid w:val="00615216"/>
    <w:rsid w:val="006240FF"/>
    <w:rsid w:val="00801F92"/>
    <w:rsid w:val="00883759"/>
    <w:rsid w:val="008B2773"/>
    <w:rsid w:val="008D072E"/>
    <w:rsid w:val="00981C35"/>
    <w:rsid w:val="00A226B8"/>
    <w:rsid w:val="00A33591"/>
    <w:rsid w:val="00A466AA"/>
    <w:rsid w:val="00AF2301"/>
    <w:rsid w:val="00D02858"/>
    <w:rsid w:val="00D6278A"/>
    <w:rsid w:val="00D80FCD"/>
    <w:rsid w:val="00E27135"/>
    <w:rsid w:val="00E40809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0E"/>
  </w:style>
  <w:style w:type="paragraph" w:styleId="Heading2">
    <w:name w:val="heading 2"/>
    <w:basedOn w:val="Normal"/>
    <w:next w:val="Normal"/>
    <w:link w:val="Heading2Char"/>
    <w:qFormat/>
    <w:rsid w:val="003430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nhideWhenUsed/>
    <w:rsid w:val="00801F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F92"/>
  </w:style>
  <w:style w:type="paragraph" w:customStyle="1" w:styleId="010---deo">
    <w:name w:val="010---deo"/>
    <w:basedOn w:val="Normal"/>
    <w:rsid w:val="008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locked/>
    <w:rsid w:val="00801F9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801F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4309D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basedOn w:val="DefaultParagraphFont"/>
    <w:rsid w:val="003C3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bor.rs/" TargetMode="External"/><Relationship Id="rId5" Type="http://schemas.openxmlformats.org/officeDocument/2006/relationships/hyperlink" Target="http://www.sombor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28</cp:revision>
  <dcterms:created xsi:type="dcterms:W3CDTF">2017-02-23T12:51:00Z</dcterms:created>
  <dcterms:modified xsi:type="dcterms:W3CDTF">2018-03-07T11:36:00Z</dcterms:modified>
</cp:coreProperties>
</file>